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B43" w:rsidRPr="002C3FF7" w:rsidRDefault="000E5B5F" w:rsidP="000E5B5F">
      <w:pPr>
        <w:pStyle w:val="MMKopfzeile"/>
        <w:rPr>
          <w:color w:val="6E6B60"/>
          <w:lang w:val="fr-FR"/>
        </w:rPr>
      </w:pPr>
      <w:proofErr w:type="spellStart"/>
      <w:r w:rsidRPr="00050A4F">
        <w:rPr>
          <w:color w:val="6E6B60"/>
          <w:lang w:val="fr-FR"/>
        </w:rPr>
        <w:t>Schaan</w:t>
      </w:r>
      <w:proofErr w:type="spellEnd"/>
      <w:r w:rsidRPr="00050A4F">
        <w:rPr>
          <w:color w:val="6E6B60"/>
          <w:lang w:val="fr-FR"/>
        </w:rPr>
        <w:t>/FL</w:t>
      </w:r>
      <w:r w:rsidR="00743B43" w:rsidRPr="00050A4F">
        <w:rPr>
          <w:color w:val="6E6B60"/>
          <w:lang w:val="fr-FR"/>
        </w:rPr>
        <w:t xml:space="preserve">, </w:t>
      </w:r>
      <w:r w:rsidR="002C3FF7" w:rsidRPr="002C3FF7">
        <w:rPr>
          <w:color w:val="6E6B60"/>
          <w:lang w:val="fr-FR"/>
        </w:rPr>
        <w:t>1</w:t>
      </w:r>
      <w:r w:rsidR="002C3FF7">
        <w:rPr>
          <w:color w:val="6E6B60"/>
          <w:lang w:val="fr-FR"/>
        </w:rPr>
        <w:t>2 mai 2021</w:t>
      </w:r>
    </w:p>
    <w:p w:rsidR="000E5B5F" w:rsidRPr="002409B0" w:rsidRDefault="000E5B5F" w:rsidP="000E5B5F">
      <w:pPr>
        <w:pStyle w:val="MMKopfzeile"/>
        <w:rPr>
          <w:color w:val="6E6B60"/>
          <w:lang w:val="fr-FR"/>
        </w:rPr>
      </w:pPr>
      <w:r w:rsidRPr="00060C3A">
        <w:rPr>
          <w:color w:val="6E6B60"/>
          <w:lang w:val="fr-FR"/>
        </w:rPr>
        <w:t xml:space="preserve">Communiqué de presse de la CIPRA sur </w:t>
      </w:r>
      <w:r w:rsidR="002409B0" w:rsidRPr="002409B0">
        <w:rPr>
          <w:color w:val="6E6B60"/>
          <w:lang w:val="fr-FR"/>
        </w:rPr>
        <w:t>la conférence virtuelle sur les abeilles</w:t>
      </w:r>
      <w:r w:rsidR="002409B0">
        <w:rPr>
          <w:color w:val="6E6B60"/>
          <w:lang w:val="fr-FR"/>
        </w:rPr>
        <w:t xml:space="preserve"> «</w:t>
      </w:r>
      <w:r w:rsidR="008058F1">
        <w:rPr>
          <w:color w:val="6E6B60"/>
          <w:lang w:val="fr-FR"/>
        </w:rPr>
        <w:t xml:space="preserve"> </w:t>
      </w:r>
      <w:proofErr w:type="spellStart"/>
      <w:r w:rsidR="002409B0">
        <w:rPr>
          <w:color w:val="6E6B60"/>
          <w:lang w:val="fr-FR"/>
        </w:rPr>
        <w:t>Let’s</w:t>
      </w:r>
      <w:proofErr w:type="spellEnd"/>
      <w:r w:rsidR="002409B0">
        <w:rPr>
          <w:color w:val="6E6B60"/>
          <w:lang w:val="fr-FR"/>
        </w:rPr>
        <w:t xml:space="preserve"> </w:t>
      </w:r>
      <w:proofErr w:type="spellStart"/>
      <w:r w:rsidR="002409B0">
        <w:rPr>
          <w:color w:val="6E6B60"/>
          <w:lang w:val="fr-FR"/>
        </w:rPr>
        <w:t>bee</w:t>
      </w:r>
      <w:proofErr w:type="spellEnd"/>
      <w:r w:rsidR="002409B0">
        <w:rPr>
          <w:color w:val="6E6B60"/>
          <w:lang w:val="fr-FR"/>
        </w:rPr>
        <w:t xml:space="preserve"> </w:t>
      </w:r>
      <w:proofErr w:type="spellStart"/>
      <w:r w:rsidR="002409B0">
        <w:rPr>
          <w:color w:val="6E6B60"/>
          <w:lang w:val="fr-FR"/>
        </w:rPr>
        <w:t>together</w:t>
      </w:r>
      <w:proofErr w:type="spellEnd"/>
      <w:r w:rsidR="008058F1">
        <w:rPr>
          <w:color w:val="6E6B60"/>
          <w:lang w:val="fr-FR"/>
        </w:rPr>
        <w:t xml:space="preserve"> </w:t>
      </w:r>
      <w:r w:rsidR="002409B0">
        <w:rPr>
          <w:color w:val="6E6B60"/>
          <w:lang w:val="fr-FR"/>
        </w:rPr>
        <w:t>»</w:t>
      </w:r>
    </w:p>
    <w:p w:rsidR="000E5B5F" w:rsidRPr="002C3FF7" w:rsidRDefault="002C3FF7" w:rsidP="000E5B5F">
      <w:pPr>
        <w:pStyle w:val="MMTitel"/>
        <w:rPr>
          <w:color w:val="A2BF2F"/>
          <w:lang w:val="fr-FR"/>
        </w:rPr>
      </w:pPr>
      <w:r w:rsidRPr="002C3FF7">
        <w:rPr>
          <w:color w:val="A2BF2F"/>
          <w:lang w:val="fr-FR"/>
        </w:rPr>
        <w:t>Ensemble pour les abeilles</w:t>
      </w:r>
    </w:p>
    <w:p w:rsidR="000E5B5F" w:rsidRPr="002C3FF7" w:rsidRDefault="002C3FF7" w:rsidP="000E5B5F">
      <w:pPr>
        <w:pStyle w:val="MMLead"/>
        <w:jc w:val="left"/>
        <w:rPr>
          <w:lang w:val="fr-FR"/>
        </w:rPr>
      </w:pPr>
      <w:r>
        <w:rPr>
          <w:lang w:val="fr-FR"/>
        </w:rPr>
        <w:t xml:space="preserve">Sentier d’interprétation des abeilles, espaces fleuris semés de plantes indigènes, certification bio pour </w:t>
      </w:r>
      <w:proofErr w:type="gramStart"/>
      <w:r>
        <w:rPr>
          <w:lang w:val="fr-FR"/>
        </w:rPr>
        <w:t xml:space="preserve">les </w:t>
      </w:r>
      <w:proofErr w:type="spellStart"/>
      <w:r>
        <w:rPr>
          <w:lang w:val="fr-FR"/>
        </w:rPr>
        <w:t>apiculteur</w:t>
      </w:r>
      <w:proofErr w:type="gramEnd"/>
      <w:r>
        <w:rPr>
          <w:lang w:val="fr-FR"/>
        </w:rPr>
        <w:t>·trice·s</w:t>
      </w:r>
      <w:proofErr w:type="spellEnd"/>
      <w:r>
        <w:rPr>
          <w:lang w:val="fr-FR"/>
        </w:rPr>
        <w:t> : fin avril 2021, des communes pilotes de tout l’Arc alpin ont présenté dans le cadre de la conférence virtuelle « </w:t>
      </w:r>
      <w:proofErr w:type="spellStart"/>
      <w:r>
        <w:rPr>
          <w:lang w:val="fr-FR"/>
        </w:rPr>
        <w:t>Let’s</w:t>
      </w:r>
      <w:proofErr w:type="spellEnd"/>
      <w:r>
        <w:rPr>
          <w:lang w:val="fr-FR"/>
        </w:rPr>
        <w:t xml:space="preserve"> </w:t>
      </w:r>
      <w:proofErr w:type="spellStart"/>
      <w:r>
        <w:rPr>
          <w:lang w:val="fr-FR"/>
        </w:rPr>
        <w:t>bee</w:t>
      </w:r>
      <w:proofErr w:type="spellEnd"/>
      <w:r>
        <w:rPr>
          <w:lang w:val="fr-FR"/>
        </w:rPr>
        <w:t xml:space="preserve"> </w:t>
      </w:r>
      <w:proofErr w:type="spellStart"/>
      <w:r>
        <w:rPr>
          <w:lang w:val="fr-FR"/>
        </w:rPr>
        <w:t>together</w:t>
      </w:r>
      <w:proofErr w:type="spellEnd"/>
      <w:r>
        <w:rPr>
          <w:lang w:val="fr-FR"/>
        </w:rPr>
        <w:t> » leurs actions en faveur de la protection des abeilles sauvages et autres insectes pollinisateurs. Quelques 80 personnes ont discuté les succès et les défis rencontrés dans les démarches engagées pour protéger les abeilles.</w:t>
      </w:r>
    </w:p>
    <w:p w:rsidR="002C3FF7" w:rsidRPr="002C3FF7" w:rsidRDefault="002C3FF7" w:rsidP="008058F1">
      <w:pPr>
        <w:pStyle w:val="MMText"/>
        <w:jc w:val="left"/>
        <w:rPr>
          <w:lang w:val="fr-FR"/>
        </w:rPr>
      </w:pPr>
      <w:r w:rsidRPr="002C3FF7">
        <w:rPr>
          <w:lang w:val="fr-FR"/>
        </w:rPr>
        <w:t xml:space="preserve">Ruchers numériques à Belluno/I, tas de bois mort dans le parc paysager de la vallée de </w:t>
      </w:r>
      <w:proofErr w:type="spellStart"/>
      <w:r w:rsidRPr="002C3FF7">
        <w:rPr>
          <w:lang w:val="fr-FR"/>
        </w:rPr>
        <w:t>Binn</w:t>
      </w:r>
      <w:proofErr w:type="spellEnd"/>
      <w:r w:rsidRPr="002C3FF7">
        <w:rPr>
          <w:lang w:val="fr-FR"/>
        </w:rPr>
        <w:t xml:space="preserve">/CH ou formations sur les abeilles pour les agents du service Espaces Verts de Chambéry/F : dans le cadre d’un survol virtuel de l’Arc alpin, les </w:t>
      </w:r>
      <w:proofErr w:type="spellStart"/>
      <w:r w:rsidRPr="002C3FF7">
        <w:rPr>
          <w:lang w:val="fr-FR"/>
        </w:rPr>
        <w:t>participant·e·s</w:t>
      </w:r>
      <w:proofErr w:type="spellEnd"/>
      <w:r w:rsidRPr="002C3FF7">
        <w:rPr>
          <w:lang w:val="fr-FR"/>
        </w:rPr>
        <w:t xml:space="preserve"> ont découvert les nombreux projets mis en œuvre par les partenaires du projet </w:t>
      </w:r>
      <w:proofErr w:type="spellStart"/>
      <w:proofErr w:type="gramStart"/>
      <w:r w:rsidRPr="002C3FF7">
        <w:rPr>
          <w:lang w:val="fr-FR"/>
        </w:rPr>
        <w:t>BeeAware</w:t>
      </w:r>
      <w:proofErr w:type="spellEnd"/>
      <w:r w:rsidRPr="002C3FF7">
        <w:rPr>
          <w:lang w:val="fr-FR"/>
        </w:rPr>
        <w:t>!.</w:t>
      </w:r>
      <w:proofErr w:type="gramEnd"/>
      <w:r w:rsidRPr="002C3FF7">
        <w:rPr>
          <w:lang w:val="fr-FR"/>
        </w:rPr>
        <w:t xml:space="preserve"> Ils et elles ont discuté les défis et les succès rencontrés, et lancé des idées pour protéger à l’avenir les abeilles dans leurs communes respectives.</w:t>
      </w:r>
    </w:p>
    <w:p w:rsidR="002C3FF7" w:rsidRDefault="002C3FF7" w:rsidP="008058F1">
      <w:pPr>
        <w:pStyle w:val="MMText"/>
        <w:jc w:val="left"/>
        <w:rPr>
          <w:lang w:val="fr-FR"/>
        </w:rPr>
      </w:pPr>
    </w:p>
    <w:p w:rsidR="002C3FF7" w:rsidRPr="002C3FF7" w:rsidRDefault="002C3FF7" w:rsidP="008058F1">
      <w:pPr>
        <w:pStyle w:val="MMText"/>
        <w:jc w:val="left"/>
        <w:rPr>
          <w:b/>
          <w:lang w:val="fr-FR"/>
        </w:rPr>
      </w:pPr>
      <w:r w:rsidRPr="002C3FF7">
        <w:rPr>
          <w:b/>
          <w:lang w:val="fr-FR"/>
        </w:rPr>
        <w:t>Impliquer la population, promouvoir la biodiversité, préserver les habitats</w:t>
      </w:r>
    </w:p>
    <w:p w:rsidR="002C3FF7" w:rsidRPr="002C3FF7" w:rsidRDefault="002C3FF7" w:rsidP="008058F1">
      <w:pPr>
        <w:pStyle w:val="MMText"/>
        <w:jc w:val="left"/>
        <w:rPr>
          <w:lang w:val="fr-FR"/>
        </w:rPr>
      </w:pPr>
      <w:r w:rsidRPr="002C3FF7">
        <w:rPr>
          <w:lang w:val="fr-FR"/>
        </w:rPr>
        <w:t xml:space="preserve">La gestion des espaces verts urbains joue un rôle essentiel dans la protection des </w:t>
      </w:r>
      <w:proofErr w:type="gramStart"/>
      <w:r w:rsidRPr="002C3FF7">
        <w:rPr>
          <w:lang w:val="fr-FR"/>
        </w:rPr>
        <w:t>insectes  pollinisateurs</w:t>
      </w:r>
      <w:proofErr w:type="gramEnd"/>
      <w:r w:rsidRPr="002C3FF7">
        <w:rPr>
          <w:lang w:val="fr-FR"/>
        </w:rPr>
        <w:t xml:space="preserve">, a souligné Magdalena Holzer de l’association « Ville des Alpes de l’Année », partenaire du projet. Pour </w:t>
      </w:r>
      <w:proofErr w:type="spellStart"/>
      <w:r w:rsidRPr="002C3FF7">
        <w:rPr>
          <w:lang w:val="fr-FR"/>
        </w:rPr>
        <w:t>Isabell</w:t>
      </w:r>
      <w:proofErr w:type="spellEnd"/>
      <w:r w:rsidRPr="002C3FF7">
        <w:rPr>
          <w:lang w:val="fr-FR"/>
        </w:rPr>
        <w:t xml:space="preserve"> </w:t>
      </w:r>
      <w:proofErr w:type="spellStart"/>
      <w:r w:rsidRPr="002C3FF7">
        <w:rPr>
          <w:lang w:val="fr-FR"/>
        </w:rPr>
        <w:t>Steinbuch</w:t>
      </w:r>
      <w:proofErr w:type="spellEnd"/>
      <w:r w:rsidRPr="002C3FF7">
        <w:rPr>
          <w:lang w:val="fr-FR"/>
        </w:rPr>
        <w:t xml:space="preserve"> du ministère allemand de l’Environnement, « la coopération de la population, des communes et de la politique est indispensable pour enrayer la perte de biodiversité ». L’intervenante a présenté le « Programme d’action pour la protection des insectes » du gouvernement allemand, qui prévoit de nombreuses mesures pour promouvoir les habitats des insectes et limiter l’utilisation des pesticides. Les changements climatiques, la destruction des habitats et leur surexploitation menacent la biodiversité des îles océaniques au même titre que celle des Alpes, a déclaré Severin </w:t>
      </w:r>
      <w:proofErr w:type="spellStart"/>
      <w:r w:rsidRPr="002C3FF7">
        <w:rPr>
          <w:lang w:val="fr-FR"/>
        </w:rPr>
        <w:t>Irl</w:t>
      </w:r>
      <w:proofErr w:type="spellEnd"/>
      <w:r w:rsidRPr="002C3FF7">
        <w:rPr>
          <w:lang w:val="fr-FR"/>
        </w:rPr>
        <w:t>, professeur de biogéographie et de biodiversité à l’Université Goethe de Francfort, qui a également insisté sur la nécessité de protéger ces deux milieux naturels irremplaçables pour la diversité mondiale.</w:t>
      </w:r>
    </w:p>
    <w:p w:rsidR="002C3FF7" w:rsidRDefault="002C3FF7" w:rsidP="008058F1">
      <w:pPr>
        <w:pStyle w:val="MMText"/>
        <w:jc w:val="left"/>
        <w:rPr>
          <w:lang w:val="fr-FR"/>
        </w:rPr>
      </w:pPr>
    </w:p>
    <w:p w:rsidR="002C3FF7" w:rsidRPr="002C3FF7" w:rsidRDefault="002C3FF7" w:rsidP="008058F1">
      <w:pPr>
        <w:pStyle w:val="MMText"/>
        <w:jc w:val="left"/>
        <w:rPr>
          <w:b/>
          <w:lang w:val="fr-FR"/>
        </w:rPr>
      </w:pPr>
      <w:r w:rsidRPr="002C3FF7">
        <w:rPr>
          <w:b/>
          <w:lang w:val="fr-FR"/>
        </w:rPr>
        <w:t>Moins, c’est plus</w:t>
      </w:r>
    </w:p>
    <w:p w:rsidR="000E5B5F" w:rsidRDefault="002C3FF7" w:rsidP="008058F1">
      <w:pPr>
        <w:pStyle w:val="MMText"/>
        <w:jc w:val="left"/>
        <w:rPr>
          <w:lang w:val="fr-FR"/>
        </w:rPr>
      </w:pPr>
      <w:r w:rsidRPr="002C3FF7">
        <w:rPr>
          <w:lang w:val="fr-FR"/>
        </w:rPr>
        <w:t xml:space="preserve">« L’enthousiasme de toutes les personnes impliquées est un bon signe pour la poursuite des actions en faveur de la protection des abeilles », se félicite Stefanie Bauer du Réseau de communes « Alliance dans les Alpes ». Chacune et chacun d’entre nous peut faire quelque </w:t>
      </w:r>
      <w:r w:rsidRPr="002C3FF7">
        <w:rPr>
          <w:lang w:val="fr-FR"/>
        </w:rPr>
        <w:lastRenderedPageBreak/>
        <w:t>chose en faveur de la biodiversité. Faire moins, c’est souvent aussi faire plus pour protéger les abeilles et les autres insectes pollinisateurs : tondre</w:t>
      </w:r>
      <w:bookmarkStart w:id="0" w:name="_GoBack"/>
      <w:bookmarkEnd w:id="0"/>
      <w:r w:rsidRPr="002C3FF7">
        <w:rPr>
          <w:lang w:val="fr-FR"/>
        </w:rPr>
        <w:t xml:space="preserve"> moins souvent la pelouse, planter des fleurs et des arbustes indigènes, créer une prairie de fleurs sauvages ou renoncer aux produits phytosanitaires.</w:t>
      </w:r>
    </w:p>
    <w:p w:rsidR="002C3FF7" w:rsidRDefault="002C3FF7" w:rsidP="008058F1">
      <w:pPr>
        <w:pStyle w:val="MMText"/>
        <w:jc w:val="left"/>
        <w:rPr>
          <w:lang w:val="fr-FR"/>
        </w:rPr>
      </w:pPr>
    </w:p>
    <w:p w:rsidR="002C3FF7" w:rsidRPr="002409B0" w:rsidRDefault="002C3FF7" w:rsidP="008058F1">
      <w:pPr>
        <w:pStyle w:val="MMText"/>
        <w:jc w:val="left"/>
        <w:rPr>
          <w:i/>
          <w:lang w:val="fr-FR"/>
        </w:rPr>
      </w:pPr>
      <w:r w:rsidRPr="002409B0">
        <w:rPr>
          <w:i/>
          <w:lang w:val="fr-FR"/>
        </w:rPr>
        <w:t xml:space="preserve">Le projet </w:t>
      </w:r>
      <w:proofErr w:type="spellStart"/>
      <w:proofErr w:type="gramStart"/>
      <w:r w:rsidRPr="002409B0">
        <w:rPr>
          <w:i/>
          <w:lang w:val="fr-FR"/>
        </w:rPr>
        <w:t>BeeAware</w:t>
      </w:r>
      <w:proofErr w:type="spellEnd"/>
      <w:r w:rsidRPr="002409B0">
        <w:rPr>
          <w:i/>
          <w:lang w:val="fr-FR"/>
        </w:rPr>
        <w:t>!</w:t>
      </w:r>
      <w:proofErr w:type="gramEnd"/>
      <w:r w:rsidRPr="002409B0">
        <w:rPr>
          <w:i/>
          <w:lang w:val="fr-FR"/>
        </w:rPr>
        <w:t xml:space="preserve"> a encouragé ces trois dernières années des communes de tout l’Arc alpin à protéger les abeilles (sauvages), et a ainsi amélioré les conditions de vie de ces importants pollinisateurs. La CIPRA a réalisé </w:t>
      </w:r>
      <w:proofErr w:type="spellStart"/>
      <w:proofErr w:type="gramStart"/>
      <w:r w:rsidRPr="002409B0">
        <w:rPr>
          <w:i/>
          <w:lang w:val="fr-FR"/>
        </w:rPr>
        <w:t>BeeAware</w:t>
      </w:r>
      <w:proofErr w:type="spellEnd"/>
      <w:r w:rsidRPr="002409B0">
        <w:rPr>
          <w:i/>
          <w:lang w:val="fr-FR"/>
        </w:rPr>
        <w:t>!</w:t>
      </w:r>
      <w:proofErr w:type="gramEnd"/>
      <w:r w:rsidRPr="002409B0">
        <w:rPr>
          <w:i/>
          <w:lang w:val="fr-FR"/>
        </w:rPr>
        <w:t xml:space="preserve"> en coopération avec le Réseau de communes « Alliance dans les Alpes » et l’Association « Ville des Alpes de l’Année ». La conférence virtuelle « </w:t>
      </w:r>
      <w:proofErr w:type="spellStart"/>
      <w:r w:rsidRPr="002409B0">
        <w:rPr>
          <w:i/>
          <w:lang w:val="fr-FR"/>
        </w:rPr>
        <w:t>Let’s</w:t>
      </w:r>
      <w:proofErr w:type="spellEnd"/>
      <w:r w:rsidRPr="002409B0">
        <w:rPr>
          <w:i/>
          <w:lang w:val="fr-FR"/>
        </w:rPr>
        <w:t xml:space="preserve"> </w:t>
      </w:r>
      <w:proofErr w:type="spellStart"/>
      <w:r w:rsidRPr="002409B0">
        <w:rPr>
          <w:i/>
          <w:lang w:val="fr-FR"/>
        </w:rPr>
        <w:t>bee</w:t>
      </w:r>
      <w:proofErr w:type="spellEnd"/>
      <w:r w:rsidRPr="002409B0">
        <w:rPr>
          <w:i/>
          <w:lang w:val="fr-FR"/>
        </w:rPr>
        <w:t xml:space="preserve"> </w:t>
      </w:r>
      <w:proofErr w:type="spellStart"/>
      <w:r w:rsidRPr="002409B0">
        <w:rPr>
          <w:i/>
          <w:lang w:val="fr-FR"/>
        </w:rPr>
        <w:t>together</w:t>
      </w:r>
      <w:proofErr w:type="spellEnd"/>
      <w:r w:rsidRPr="002409B0">
        <w:rPr>
          <w:i/>
          <w:lang w:val="fr-FR"/>
        </w:rPr>
        <w:t xml:space="preserve"> » a marqué la clôture du projet et a été organisée avec le soutien financier du ministère allemand de l’Environnement, de la Protection de la nature et de la Sûreté nucléaire.</w:t>
      </w:r>
    </w:p>
    <w:p w:rsidR="002409B0" w:rsidRPr="008058F1" w:rsidRDefault="002409B0" w:rsidP="000E5B5F">
      <w:pPr>
        <w:pStyle w:val="MMText"/>
        <w:rPr>
          <w:lang w:val="fr-FR"/>
        </w:rPr>
      </w:pPr>
    </w:p>
    <w:p w:rsidR="000E5B5F" w:rsidRPr="008058F1" w:rsidRDefault="002409B0" w:rsidP="000E5B5F">
      <w:pPr>
        <w:pStyle w:val="MMText"/>
        <w:rPr>
          <w:lang w:val="fr-FR"/>
        </w:rPr>
      </w:pPr>
      <w:r w:rsidRPr="008058F1">
        <w:rPr>
          <w:lang w:val="fr-FR"/>
        </w:rPr>
        <w:t>(2'744 caractères, espaces compris</w:t>
      </w:r>
      <w:r w:rsidR="000E5B5F" w:rsidRPr="008058F1">
        <w:rPr>
          <w:lang w:val="fr-FR"/>
        </w:rPr>
        <w:t>)</w:t>
      </w:r>
    </w:p>
    <w:p w:rsidR="000E5B5F" w:rsidRPr="00050A4F" w:rsidRDefault="000E5B5F" w:rsidP="000E5B5F">
      <w:pPr>
        <w:pStyle w:val="MMFusszeile"/>
        <w:rPr>
          <w:lang w:val="fr-FR"/>
        </w:rPr>
      </w:pPr>
      <w:r w:rsidRPr="00050A4F">
        <w:rPr>
          <w:lang w:val="fr-FR"/>
        </w:rPr>
        <w:t xml:space="preserve">Des photos en format imprimable et le texte du communiqué sont disponibles sur </w:t>
      </w:r>
      <w:hyperlink r:id="rId7" w:history="1">
        <w:r w:rsidR="00F84B32" w:rsidRPr="00F84B32">
          <w:rPr>
            <w:u w:val="single"/>
            <w:lang w:val="fr-FR"/>
          </w:rPr>
          <w:t>www.cipra.org/fr/communiques-de-presse</w:t>
        </w:r>
      </w:hyperlink>
      <w:r w:rsidRPr="00050A4F">
        <w:rPr>
          <w:lang w:val="fr-FR"/>
        </w:rPr>
        <w:t>.</w:t>
      </w:r>
    </w:p>
    <w:p w:rsidR="000E5B5F" w:rsidRPr="00050A4F" w:rsidRDefault="000E5B5F" w:rsidP="000E5B5F">
      <w:pPr>
        <w:pStyle w:val="MMFusszeile"/>
        <w:rPr>
          <w:lang w:val="fr-FR"/>
        </w:rPr>
      </w:pPr>
      <w:r w:rsidRPr="00050A4F">
        <w:rPr>
          <w:lang w:val="fr-FR"/>
        </w:rPr>
        <w:t>Pour toutes questions, prière de contacter :</w:t>
      </w:r>
    </w:p>
    <w:p w:rsidR="000E5B5F" w:rsidRPr="002409B0" w:rsidRDefault="002409B0" w:rsidP="000E5B5F">
      <w:pPr>
        <w:pStyle w:val="MMFusszeile"/>
        <w:rPr>
          <w:lang w:val="fr-FR"/>
        </w:rPr>
      </w:pPr>
      <w:r w:rsidRPr="002409B0">
        <w:rPr>
          <w:lang w:val="fr-FR"/>
        </w:rPr>
        <w:t xml:space="preserve">Veronika </w:t>
      </w:r>
      <w:proofErr w:type="spellStart"/>
      <w:r w:rsidRPr="002409B0">
        <w:rPr>
          <w:lang w:val="fr-FR"/>
        </w:rPr>
        <w:t>Hribernik</w:t>
      </w:r>
      <w:proofErr w:type="spellEnd"/>
      <w:r w:rsidRPr="002409B0">
        <w:rPr>
          <w:lang w:val="fr-FR"/>
        </w:rPr>
        <w:t>, Assistante de projet / Communications</w:t>
      </w:r>
      <w:r>
        <w:rPr>
          <w:lang w:val="fr-FR"/>
        </w:rPr>
        <w:t>,</w:t>
      </w:r>
      <w:r w:rsidRPr="002409B0">
        <w:rPr>
          <w:lang w:val="fr-FR"/>
        </w:rPr>
        <w:t xml:space="preserve"> </w:t>
      </w:r>
      <w:r w:rsidR="000E5B5F" w:rsidRPr="002409B0">
        <w:rPr>
          <w:lang w:val="fr-FR"/>
        </w:rPr>
        <w:t>+423 237 53 53,</w:t>
      </w:r>
      <w:r w:rsidR="008058F1">
        <w:rPr>
          <w:lang w:val="fr-FR"/>
        </w:rPr>
        <w:t xml:space="preserve"> </w:t>
      </w:r>
      <w:hyperlink r:id="rId8" w:history="1">
        <w:r w:rsidRPr="002409B0">
          <w:rPr>
            <w:u w:val="single"/>
            <w:lang w:val="fr-FR"/>
          </w:rPr>
          <w:t>veronika.hribernik@cipra.org</w:t>
        </w:r>
      </w:hyperlink>
    </w:p>
    <w:p w:rsidR="000E5B5F" w:rsidRPr="002409B0" w:rsidRDefault="000E5B5F" w:rsidP="000E5B5F">
      <w:pPr>
        <w:pStyle w:val="MMFusszeile"/>
        <w:rPr>
          <w:lang w:val="fr-FR"/>
        </w:rPr>
      </w:pPr>
    </w:p>
    <w:p w:rsidR="000E5B5F" w:rsidRPr="00050A4F" w:rsidRDefault="000E5B5F" w:rsidP="000E5B5F">
      <w:pPr>
        <w:shd w:val="clear" w:color="auto" w:fill="C0BDB4"/>
        <w:spacing w:after="60" w:line="280" w:lineRule="atLeast"/>
        <w:rPr>
          <w:rFonts w:ascii="Arial" w:hAnsi="Arial" w:cs="Arial"/>
          <w:b/>
          <w:sz w:val="20"/>
          <w:szCs w:val="20"/>
          <w:lang w:val="fr-FR"/>
        </w:rPr>
      </w:pPr>
      <w:r w:rsidRPr="00050A4F">
        <w:rPr>
          <w:rFonts w:ascii="Arial" w:hAnsi="Arial" w:cs="Arial"/>
          <w:b/>
          <w:sz w:val="20"/>
          <w:szCs w:val="20"/>
          <w:lang w:val="fr-FR"/>
        </w:rPr>
        <w:t>La CIPRA, une organisation aux visages et formes multiples</w:t>
      </w:r>
    </w:p>
    <w:p w:rsidR="00026B03" w:rsidRPr="00026B03" w:rsidRDefault="00050A4F" w:rsidP="000E5B5F">
      <w:pPr>
        <w:shd w:val="clear" w:color="auto" w:fill="BDBFB3"/>
        <w:spacing w:before="120" w:after="120" w:line="280" w:lineRule="atLeast"/>
        <w:rPr>
          <w:rFonts w:ascii="Arial" w:hAnsi="Arial" w:cs="Arial"/>
          <w:color w:val="6E6B60"/>
          <w:lang w:val="fr-FR"/>
        </w:rPr>
      </w:pPr>
      <w:r w:rsidRPr="00050A4F">
        <w:rPr>
          <w:rFonts w:ascii="Arial" w:hAnsi="Arial" w:cs="Arial"/>
          <w:sz w:val="20"/>
          <w:szCs w:val="20"/>
          <w:lang w:val="fr-FR"/>
        </w:rPr>
        <w:t xml:space="preserve">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développement durable dans les Alpes, comprenant la préservation du patrimoine culturel et naturel, de la diversité régionale, ainsi que la proposition de solutions transnationales répondant aux problèmes rencontrés dans l'espace alpin. </w:t>
      </w:r>
      <w:r w:rsidR="00026B03">
        <w:rPr>
          <w:rFonts w:ascii="Arial" w:hAnsi="Arial" w:cs="Arial"/>
          <w:color w:val="6E6B60"/>
          <w:sz w:val="22"/>
          <w:szCs w:val="22"/>
          <w:lang w:val="fr-FR"/>
        </w:rPr>
        <w:fldChar w:fldCharType="begin"/>
      </w:r>
      <w:r w:rsidR="00026B03">
        <w:rPr>
          <w:rFonts w:ascii="Arial" w:hAnsi="Arial" w:cs="Arial"/>
          <w:color w:val="6E6B60"/>
          <w:sz w:val="22"/>
          <w:szCs w:val="22"/>
          <w:lang w:val="fr-FR"/>
        </w:rPr>
        <w:instrText xml:space="preserve"> HYPERLINK "http://</w:instrText>
      </w:r>
      <w:r w:rsidR="00026B03" w:rsidRPr="00026B03">
        <w:rPr>
          <w:rFonts w:ascii="Arial" w:hAnsi="Arial" w:cs="Arial"/>
          <w:color w:val="6E6B60"/>
          <w:sz w:val="22"/>
          <w:szCs w:val="22"/>
          <w:lang w:val="fr-FR"/>
        </w:rPr>
        <w:instrText>www.cipra.org</w:instrText>
      </w:r>
    </w:p>
    <w:p w:rsidR="00026B03" w:rsidRPr="00A140FB" w:rsidRDefault="00026B03" w:rsidP="000E5B5F">
      <w:pPr>
        <w:shd w:val="clear" w:color="auto" w:fill="BDBFB3"/>
        <w:spacing w:before="120" w:after="120" w:line="280" w:lineRule="atLeast"/>
        <w:rPr>
          <w:rStyle w:val="Hyperlink"/>
          <w:rFonts w:ascii="Arial" w:hAnsi="Arial" w:cs="Arial"/>
          <w:lang w:val="fr-FR"/>
        </w:rPr>
      </w:pPr>
      <w:r>
        <w:rPr>
          <w:rFonts w:ascii="Arial" w:hAnsi="Arial" w:cs="Arial"/>
          <w:color w:val="6E6B60"/>
          <w:sz w:val="22"/>
          <w:szCs w:val="22"/>
          <w:lang w:val="fr-FR"/>
        </w:rPr>
        <w:instrText xml:space="preserve">" </w:instrText>
      </w:r>
      <w:r>
        <w:rPr>
          <w:rFonts w:ascii="Arial" w:hAnsi="Arial" w:cs="Arial"/>
          <w:color w:val="6E6B60"/>
          <w:sz w:val="22"/>
          <w:szCs w:val="22"/>
          <w:lang w:val="fr-FR"/>
        </w:rPr>
        <w:fldChar w:fldCharType="separate"/>
      </w:r>
      <w:r w:rsidRPr="00A140FB">
        <w:rPr>
          <w:rStyle w:val="Hyperlink"/>
          <w:rFonts w:ascii="Arial" w:hAnsi="Arial" w:cs="Arial"/>
          <w:sz w:val="22"/>
          <w:szCs w:val="22"/>
          <w:lang w:val="fr-FR"/>
        </w:rPr>
        <w:t>www.cipra.org</w:t>
      </w:r>
    </w:p>
    <w:p w:rsidR="00743B43" w:rsidRPr="000E5B5F" w:rsidRDefault="00026B03" w:rsidP="000E5B5F">
      <w:pPr>
        <w:pStyle w:val="MMFusszeile"/>
        <w:jc w:val="both"/>
      </w:pPr>
      <w:r>
        <w:rPr>
          <w:sz w:val="22"/>
          <w:szCs w:val="22"/>
          <w:lang w:val="fr-FR"/>
        </w:rPr>
        <w:fldChar w:fldCharType="end"/>
      </w:r>
    </w:p>
    <w:sectPr w:rsidR="00743B43" w:rsidRPr="000E5B5F" w:rsidSect="00743B43">
      <w:headerReference w:type="default" r:id="rId9"/>
      <w:footerReference w:type="even" r:id="rId10"/>
      <w:footerReference w:type="default" r:id="rId11"/>
      <w:headerReference w:type="first" r:id="rId12"/>
      <w:footerReference w:type="first" r:id="rId13"/>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FF7" w:rsidRDefault="002C3FF7">
      <w:r>
        <w:separator/>
      </w:r>
    </w:p>
  </w:endnote>
  <w:endnote w:type="continuationSeparator" w:id="0">
    <w:p w:rsidR="002C3FF7" w:rsidRDefault="002C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framePr w:wrap="around" w:vAnchor="text" w:hAnchor="margin" w:y="1"/>
    </w:pPr>
    <w:r>
      <w:fldChar w:fldCharType="begin"/>
    </w:r>
    <w:r>
      <w:instrText xml:space="preserve">PAGE  </w:instrText>
    </w:r>
    <w:r>
      <w:fldChar w:fldCharType="end"/>
    </w:r>
  </w:p>
  <w:p w:rsidR="00401916" w:rsidRDefault="00401916" w:rsidP="00743B43">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sidP="00743B43">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Pr="00050A4F" w:rsidRDefault="00401916" w:rsidP="00743B43">
    <w:pPr>
      <w:pStyle w:val="BasicParagraph"/>
      <w:spacing w:line="260" w:lineRule="exact"/>
      <w:ind w:left="-1276" w:right="-404"/>
      <w:rPr>
        <w:rFonts w:ascii="HelveticaNeueLTStd-Lt" w:hAnsi="HelveticaNeueLTStd-Lt" w:cs="HelveticaNeueLTStd-Lt"/>
        <w:color w:val="65653F"/>
        <w:spacing w:val="6"/>
        <w:sz w:val="16"/>
        <w:szCs w:val="16"/>
        <w:lang w:val="fr-FR"/>
      </w:rPr>
    </w:pPr>
    <w:r w:rsidRPr="00050A4F">
      <w:rPr>
        <w:rFonts w:ascii="HelveticaNeueLTStd-Lt" w:hAnsi="HelveticaNeueLTStd-Lt" w:cs="HelveticaNeueLTStd-Lt"/>
        <w:color w:val="65653F"/>
        <w:spacing w:val="6"/>
        <w:sz w:val="16"/>
        <w:szCs w:val="16"/>
        <w:lang w:val="fr-FR"/>
      </w:rPr>
      <w:t>Commission Internationale pour la Protection des Alpes  ·  CIPRA International</w:t>
    </w:r>
  </w:p>
  <w:p w:rsidR="00401916" w:rsidRPr="003639CB" w:rsidRDefault="00BA656E" w:rsidP="00743B43">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401916" w:rsidRPr="003639CB">
      <w:rPr>
        <w:rFonts w:ascii="HelveticaNeueLTStd-Lt" w:hAnsi="HelveticaNeueLTStd-Lt" w:cs="HelveticaNeueLTStd-Lt"/>
        <w:color w:val="65653F"/>
        <w:spacing w:val="6"/>
        <w:sz w:val="16"/>
        <w:szCs w:val="16"/>
      </w:rPr>
      <w:t xml:space="preserve">  ·</w:t>
    </w:r>
    <w:proofErr w:type="gramEnd"/>
    <w:r w:rsidR="00401916" w:rsidRPr="003639CB">
      <w:rPr>
        <w:rFonts w:ascii="HelveticaNeueLTStd-Lt" w:hAnsi="HelveticaNeueLTStd-Lt" w:cs="HelveticaNeueLTStd-Lt"/>
        <w:color w:val="65653F"/>
        <w:spacing w:val="6"/>
        <w:sz w:val="16"/>
        <w:szCs w:val="16"/>
      </w:rPr>
      <w:t xml:space="preserve">  9494 Schaan  ·  Liechtenstein  ·  T +423 237 53 53  ·  international@cipra.org  ·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FF7" w:rsidRDefault="002C3FF7">
      <w:r>
        <w:separator/>
      </w:r>
    </w:p>
  </w:footnote>
  <w:footnote w:type="continuationSeparator" w:id="0">
    <w:p w:rsidR="002C3FF7" w:rsidRDefault="002C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916" w:rsidRDefault="00401916">
    <w:r>
      <w:rPr>
        <w:noProof/>
        <w:lang w:val="de-CH" w:eastAsia="de-CH"/>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F7"/>
    <w:rsid w:val="00026B03"/>
    <w:rsid w:val="00050A4F"/>
    <w:rsid w:val="000E5B5F"/>
    <w:rsid w:val="002409B0"/>
    <w:rsid w:val="00274DEB"/>
    <w:rsid w:val="002C3FF7"/>
    <w:rsid w:val="002D5D20"/>
    <w:rsid w:val="00401916"/>
    <w:rsid w:val="00422A8A"/>
    <w:rsid w:val="00743B43"/>
    <w:rsid w:val="008058F1"/>
    <w:rsid w:val="009A2E57"/>
    <w:rsid w:val="00BA656E"/>
    <w:rsid w:val="00CC6B55"/>
    <w:rsid w:val="00CD30FD"/>
    <w:rsid w:val="00F84B32"/>
  </w:rsids>
  <m:mathPr>
    <m:mathFont m:val="Cambria Math"/>
    <m:brkBin m:val="before"/>
    <m:brkBinSub m:val="--"/>
    <m:smallFrac m:val="0"/>
    <m:dispDef m:val="0"/>
    <m:lMargin m:val="0"/>
    <m:rMargin m:val="0"/>
    <m:defJc m:val="centerGroup"/>
    <m:wrapRight/>
    <m:intLim m:val="subSup"/>
    <m:naryLim m:val="subSup"/>
  </m:mathPr>
  <w:themeFontLang w:val="de-L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BE18578"/>
  <w15:docId w15:val="{F3BE0DBD-304E-4E57-8B9C-D5458895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paragraph" w:customStyle="1" w:styleId="MMKopfzeile">
    <w:name w:val="MM Kopfzeile"/>
    <w:basedOn w:val="Standard"/>
    <w:autoRedefine/>
    <w:rsid w:val="000E5B5F"/>
    <w:pPr>
      <w:spacing w:before="120" w:after="120" w:line="360" w:lineRule="auto"/>
    </w:pPr>
    <w:rPr>
      <w:rFonts w:ascii="Arial" w:eastAsia="Times New Roman" w:hAnsi="Arial" w:cs="Arial"/>
      <w:sz w:val="22"/>
      <w:szCs w:val="22"/>
      <w:lang w:val="de-CH" w:eastAsia="de-DE"/>
    </w:rPr>
  </w:style>
  <w:style w:type="character" w:styleId="Hyperlink">
    <w:name w:val="Hyperlink"/>
    <w:rsid w:val="000E5B5F"/>
    <w:rPr>
      <w:color w:val="0000FF"/>
      <w:u w:val="single"/>
    </w:rPr>
  </w:style>
  <w:style w:type="paragraph" w:customStyle="1" w:styleId="MMTitel">
    <w:name w:val="MM Titel"/>
    <w:basedOn w:val="Standard"/>
    <w:next w:val="MMLead"/>
    <w:autoRedefine/>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0E5B5F"/>
    <w:pPr>
      <w:spacing w:before="240"/>
      <w:jc w:val="left"/>
    </w:pPr>
    <w:rPr>
      <w:b/>
    </w:rPr>
  </w:style>
  <w:style w:type="paragraph" w:customStyle="1" w:styleId="MMFusszeile">
    <w:name w:val="MM Fusszeile"/>
    <w:basedOn w:val="MMText"/>
    <w:autoRedefine/>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rsid w:val="000E5B5F"/>
    <w:pPr>
      <w:spacing w:before="120" w:after="120" w:line="360" w:lineRule="auto"/>
    </w:pPr>
    <w:rPr>
      <w:rFonts w:ascii="Arial" w:eastAsia="Times New Roman" w:hAnsi="Arial" w:cs="Arial"/>
      <w:b/>
      <w:color w:val="FF0000"/>
      <w:szCs w:val="22"/>
      <w:lang w:val="de-CH" w:eastAsia="de-DE"/>
    </w:rPr>
  </w:style>
  <w:style w:type="character" w:styleId="NichtaufgelsteErwhnung">
    <w:name w:val="Unresolved Mention"/>
    <w:basedOn w:val="Absatz-Standardschriftart"/>
    <w:uiPriority w:val="99"/>
    <w:semiHidden/>
    <w:unhideWhenUsed/>
    <w:rsid w:val="002409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eronika.hribernik@cipra.org"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ipra.org/fr/communiques-de-press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fr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frVorlageMM-Int</Template>
  <TotalTime>0</TotalTime>
  <Pages>2</Pages>
  <Words>651</Words>
  <Characters>3805</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Headings</vt:lpstr>
      </vt:variant>
      <vt:variant>
        <vt:i4>4</vt:i4>
      </vt:variant>
    </vt:vector>
  </HeadingPairs>
  <TitlesOfParts>
    <vt:vector size="6" baseType="lpstr">
      <vt:lpstr/>
      <vt:lpstr/>
      <vt:lpstr>Vaduz, 18. April 2011</vt:lpstr>
      <vt:lpstr/>
      <vt:lpstr/>
      <vt:lpstr>Betreff</vt:lpstr>
    </vt:vector>
  </TitlesOfParts>
  <Company>PowerMac G5</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2</cp:revision>
  <cp:lastPrinted>2011-04-15T15:05:00Z</cp:lastPrinted>
  <dcterms:created xsi:type="dcterms:W3CDTF">2021-05-12T10:00:00Z</dcterms:created>
  <dcterms:modified xsi:type="dcterms:W3CDTF">2021-05-12T10:37:00Z</dcterms:modified>
</cp:coreProperties>
</file>